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E66" w14:textId="011889BB" w:rsidR="009B6D39" w:rsidRPr="00E422BB" w:rsidRDefault="00E422BB" w:rsidP="00E422BB">
      <w:pPr>
        <w:ind w:firstLineChars="0" w:firstLine="0"/>
        <w:jc w:val="center"/>
        <w:rPr>
          <w:rFonts w:ascii="方正小标宋简体" w:eastAsia="方正小标宋简体" w:hint="eastAsia"/>
          <w:b/>
          <w:bCs/>
          <w:sz w:val="44"/>
          <w:szCs w:val="44"/>
        </w:rPr>
      </w:pPr>
      <w:r w:rsidRPr="00E422BB">
        <w:rPr>
          <w:rFonts w:ascii="方正小标宋简体" w:eastAsia="方正小标宋简体"/>
          <w:b/>
          <w:bCs/>
          <w:sz w:val="44"/>
          <w:szCs w:val="44"/>
        </w:rPr>
        <w:t>中央经济工作会议在北京举行 习近平发表重要讲话</w:t>
      </w:r>
    </w:p>
    <w:p w14:paraId="6F1F89AF" w14:textId="77777777" w:rsidR="00E422BB" w:rsidRDefault="00E422BB" w:rsidP="00851A7A">
      <w:pPr>
        <w:ind w:firstLine="600"/>
        <w:rPr>
          <w:rFonts w:hint="eastAsia"/>
        </w:rPr>
      </w:pPr>
      <w:r w:rsidRPr="00E422BB">
        <w:t>中央经济工作会议12月11日至12日在北京举行。中共中央总书记、国家主席、中央军委主席习近平出席会议并发表重要讲话。中共中央政治局常委李强、赵乐际、王沪宁、蔡奇、丁薛祥、李希出席会议。</w:t>
      </w:r>
    </w:p>
    <w:p w14:paraId="7FC7018B" w14:textId="7AE64630" w:rsidR="00E422BB" w:rsidRDefault="00E422BB" w:rsidP="00851A7A">
      <w:pPr>
        <w:ind w:firstLine="600"/>
        <w:rPr>
          <w:rFonts w:hint="eastAsia"/>
        </w:rPr>
      </w:pPr>
      <w:r w:rsidRPr="00E422BB">
        <w:rPr>
          <w:rFonts w:hint="eastAsia"/>
        </w:rPr>
        <w:t>习近平在重要讲话中总结2024年经济工作，分析当前经济形势，部署2025年经济工作。李强作总结讲话，对贯彻落实习近平总书记重要讲话精神、做好明年经济工作提出要求。</w:t>
      </w:r>
    </w:p>
    <w:p w14:paraId="08CC5FC4" w14:textId="61F49A0E" w:rsidR="00E422BB" w:rsidRDefault="00E422BB" w:rsidP="00851A7A">
      <w:pPr>
        <w:ind w:firstLine="600"/>
        <w:rPr>
          <w:rFonts w:hint="eastAsia"/>
        </w:rPr>
      </w:pPr>
      <w:r w:rsidRPr="00E422BB">
        <w:rPr>
          <w:rFonts w:hint="eastAsia"/>
        </w:rPr>
        <w:t>会议认为，今年是实现“十四五”规划目标任务的关键一年。面对外部压力加大、内部困难增多的复杂严峻形势，以习近平同志为核心的党中央团结带领全党全国各族人民，沉着应变、综合施策，经济运行总体平稳、稳中有进，高质量发展扎实推进，经济社会发展主要目标任务即将顺利完成。新质生产力稳步发展，改革开放持续深化，重点领域风险化解有序有效，民生保障扎实有力，中国式现代化迈出新的坚实步伐。一年来的发展历程很不平凡，成绩令人鼓舞，特别是9月26日中央政治局会议果断部署一揽子增量政策，使社会信心有效提振，经济明显回升。</w:t>
      </w:r>
    </w:p>
    <w:p w14:paraId="0B5E5440" w14:textId="7F76BA0C" w:rsidR="00E422BB" w:rsidRDefault="00E422BB" w:rsidP="00851A7A">
      <w:pPr>
        <w:ind w:firstLine="600"/>
        <w:rPr>
          <w:rFonts w:hint="eastAsia"/>
        </w:rPr>
      </w:pPr>
      <w:r w:rsidRPr="00E422BB">
        <w:rPr>
          <w:rFonts w:hint="eastAsia"/>
        </w:rPr>
        <w:t>会议指出，当前外部环境变化带来的不利影响加深，我国经济运行仍面临不少困难和挑战，主要是国内需求不足，部分企业生产经营困难，群众就业增收面临压力，风险隐患仍然较多。同</w:t>
      </w:r>
      <w:r w:rsidRPr="00E422BB">
        <w:rPr>
          <w:rFonts w:hint="eastAsia"/>
        </w:rPr>
        <w:lastRenderedPageBreak/>
        <w:t>时必须看到，我国经济基础稳、优势多、韧性强、潜能大，长期向好的支撑条件和基本趋势没有变。我们要正视困难、坚定信心，努力把各方面积极因素转化为发展实绩。</w:t>
      </w:r>
    </w:p>
    <w:p w14:paraId="66E72FB6" w14:textId="7A759191" w:rsidR="00E422BB" w:rsidRDefault="00E422BB" w:rsidP="00851A7A">
      <w:pPr>
        <w:ind w:firstLine="600"/>
        <w:rPr>
          <w:rFonts w:hint="eastAsia"/>
        </w:rPr>
      </w:pPr>
      <w:r w:rsidRPr="00E422BB">
        <w:rPr>
          <w:rFonts w:hint="eastAsia"/>
        </w:rPr>
        <w:t>会议认为，实践中，我们不断深化对经济工作的规律性认识。党中央集中统一领导是做好经济工作的根本保证，在关键时刻、重要节点，党中央及时研判形势、作出决策部署，确保我国经济航船乘风破浪、行稳致远。必须统筹好有效市场和有为政府的关系，形成既“放得活”又“管得住”的经济秩序。必须统筹好总供给和总需求的关系，畅通国民经济循环。必须统筹好培育新动能和更新旧动能的关系，因地制宜发展新质生产力。必须统筹好做优增量和盘活存量的关系，全面提高资源配置效率。必须统筹好提升质量和做大总量的关系，夯实中国式现代化的物质基础。</w:t>
      </w:r>
    </w:p>
    <w:p w14:paraId="37EAF316" w14:textId="7CE13625" w:rsidR="00E422BB" w:rsidRDefault="00E422BB" w:rsidP="00851A7A">
      <w:pPr>
        <w:ind w:firstLine="600"/>
        <w:rPr>
          <w:rFonts w:hint="eastAsia"/>
        </w:rPr>
      </w:pPr>
      <w:r w:rsidRPr="00E422BB">
        <w:rPr>
          <w:rFonts w:hint="eastAsia"/>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w:t>
      </w:r>
      <w:r w:rsidRPr="00E422BB">
        <w:rPr>
          <w:rFonts w:hint="eastAsia"/>
        </w:rPr>
        <w:lastRenderedPageBreak/>
        <w:t>牢基础。</w:t>
      </w:r>
    </w:p>
    <w:p w14:paraId="12CD30D0" w14:textId="0AB76002" w:rsidR="00E422BB" w:rsidRPr="00E422BB" w:rsidRDefault="00E422BB" w:rsidP="00851A7A">
      <w:pPr>
        <w:ind w:firstLine="600"/>
        <w:rPr>
          <w:rFonts w:hint="eastAsia"/>
        </w:rPr>
      </w:pPr>
      <w:r w:rsidRPr="00E422BB">
        <w:rPr>
          <w:rFonts w:hint="eastAsia"/>
        </w:rPr>
        <w:t>会议指出，明年要保持经济稳定增长，保持就业、物价总体稳定，保持国际收支基本平衡，促进居民收入增长和经济增长同步。</w:t>
      </w:r>
      <w:r w:rsidRPr="00E422BB">
        <w:rPr>
          <w:rFonts w:hint="eastAsia"/>
        </w:rPr>
        <w:br/>
        <w:t>会议要求，明年要坚持稳中求进、以进促稳，守正创新、先立后破，系统集成、协同配合，充实完善政策工具箱，提高宏观调控的前瞻性、针对性、有效性。</w:t>
      </w:r>
    </w:p>
    <w:p w14:paraId="0E1145D7" w14:textId="77777777" w:rsidR="00E422BB" w:rsidRDefault="00E422BB" w:rsidP="00851A7A">
      <w:pPr>
        <w:ind w:firstLine="600"/>
        <w:rPr>
          <w:rFonts w:hint="eastAsia"/>
        </w:rPr>
      </w:pPr>
      <w:r w:rsidRPr="00E422BB">
        <w:rPr>
          <w:rFonts w:hint="eastAsia"/>
        </w:rPr>
        <w:t>要实施更加积极的财政政策。提高财政赤字率，确保财政政策持续用力、更加给力。加大财政支出强度，加强重点领域保障。增加发行超长期特别国债，持续支持“两重”项目和“两新”政策实施。增加地方政府专项债券发行使用，扩大投向领域和用作项目资本金范围。优化财政支出结构，提高资金使用效益，更加注重惠民生、促消费、增后劲，兜牢基层“三保”底线。党政机关要坚持过紧日子。</w:t>
      </w:r>
    </w:p>
    <w:p w14:paraId="55E6AFF1" w14:textId="15B64F6A" w:rsidR="00E422BB" w:rsidRDefault="00E422BB" w:rsidP="00851A7A">
      <w:pPr>
        <w:ind w:firstLine="600"/>
        <w:rPr>
          <w:rFonts w:hint="eastAsia"/>
        </w:rPr>
      </w:pPr>
      <w:r w:rsidRPr="00E422BB">
        <w:rPr>
          <w:rFonts w:hint="eastAsia"/>
        </w:rPr>
        <w:t>要实施适度宽松的货币政策。发挥好货币政策工具总量和结构双重功能，适时降准降息，保持流动性充裕，使社会融资规模、货币供应量增长同经济增长、价格总水平预期目标相匹配。保持人民币汇率在合理均衡水平上的基本稳定。探索拓展中央银行宏观审慎与金融稳定功能，创新金融工具，维护金融市场稳定。</w:t>
      </w:r>
    </w:p>
    <w:p w14:paraId="060629EA" w14:textId="6E2328F2" w:rsidR="00E422BB" w:rsidRDefault="00E422BB" w:rsidP="00851A7A">
      <w:pPr>
        <w:ind w:firstLine="600"/>
        <w:rPr>
          <w:rFonts w:hint="eastAsia"/>
        </w:rPr>
      </w:pPr>
      <w:r w:rsidRPr="00E422BB">
        <w:rPr>
          <w:rFonts w:hint="eastAsia"/>
        </w:rPr>
        <w:t>要打好政策“组合拳”。加强财政、货币、就业、产业、区域、贸易、环保、监管等政策和改革开放举措的协调配合，完善部门间有效沟通、协商反馈机制，增强政策合力。把经济政策和非经</w:t>
      </w:r>
      <w:r w:rsidRPr="00E422BB">
        <w:rPr>
          <w:rFonts w:hint="eastAsia"/>
        </w:rPr>
        <w:lastRenderedPageBreak/>
        <w:t>济性政策统一纳入宏观政策取向一致性评估，统筹政策制定和执行全过程，提高政策整体效能。</w:t>
      </w:r>
    </w:p>
    <w:p w14:paraId="78B77EB8" w14:textId="3E600E02" w:rsidR="00E422BB" w:rsidRDefault="00E422BB" w:rsidP="00851A7A">
      <w:pPr>
        <w:ind w:firstLine="600"/>
        <w:rPr>
          <w:rFonts w:hint="eastAsia"/>
        </w:rPr>
      </w:pPr>
      <w:r w:rsidRPr="00E422BB">
        <w:rPr>
          <w:rFonts w:hint="eastAsia"/>
        </w:rPr>
        <w:t>会议确定，明年要抓好以下重点任务。</w:t>
      </w:r>
    </w:p>
    <w:p w14:paraId="5C5FEA22" w14:textId="0C10B9E0" w:rsidR="00E422BB" w:rsidRDefault="00E422BB" w:rsidP="00851A7A">
      <w:pPr>
        <w:ind w:firstLine="600"/>
        <w:rPr>
          <w:rFonts w:hint="eastAsia"/>
        </w:rPr>
      </w:pPr>
      <w:r w:rsidRPr="00E422BB">
        <w:rPr>
          <w:rFonts w:hint="eastAsia"/>
        </w:rPr>
        <w:t>一是大力提振消费、提高投资效益，全方位扩大国内需求。实施提振消费专项行动，推动中低收入群体增收减负，提升消费能力、意愿和层级。适当提高退休人员基本养老金，提高城乡居民基础养老金，提高城乡居民医保财政补助标准。加力扩围实施“两新”政策，创新多元化消费场景，扩大服务消费，促进文化旅游业发展。积极发展首发经济、冰雪经济、银发经济。加强自上而下组织协调，更大力度支持“两重”项目。适度增加中央预算内投资。加强财政与金融的配合，以政府投资有效带动社会投资。及早谋划“十五五”重大项目。大力实施城市更新。实施降低全社会物流成本专项行动。</w:t>
      </w:r>
    </w:p>
    <w:p w14:paraId="7A35CBA3" w14:textId="23B47101" w:rsidR="00E422BB" w:rsidRDefault="00E422BB" w:rsidP="00851A7A">
      <w:pPr>
        <w:ind w:firstLine="600"/>
        <w:rPr>
          <w:rFonts w:hint="eastAsia"/>
        </w:rPr>
      </w:pPr>
      <w:r w:rsidRPr="00E422BB">
        <w:rPr>
          <w:rFonts w:hint="eastAsia"/>
        </w:rPr>
        <w:t>二是以科技创新引领新质生产力发展，建设现代化产业体系。加强基础研究和关键核心技术攻关，超前布局重大科技项目，开展新技术新产品新场景大规模应用示范行动。开展“人工智能+”行动，培育未来产业。加强国家战略科技力量建设。健全多层次金融服务体系，壮大耐心资本，更大力度吸引社会资本参与创业投资，梯度培育创新型企业。综合整治“内卷式”竞争，规范地方政府和企业行为。积极运用数字技术、绿色技术改造提升传统产业。</w:t>
      </w:r>
    </w:p>
    <w:p w14:paraId="34CAF1DC" w14:textId="5A89F982" w:rsidR="00E422BB" w:rsidRDefault="00E422BB" w:rsidP="00851A7A">
      <w:pPr>
        <w:ind w:firstLine="600"/>
        <w:rPr>
          <w:rFonts w:hint="eastAsia"/>
        </w:rPr>
      </w:pPr>
      <w:r w:rsidRPr="00E422BB">
        <w:rPr>
          <w:rFonts w:hint="eastAsia"/>
        </w:rPr>
        <w:t>三是发挥经济体制改革牵引作用，推动标志性改革举措落地</w:t>
      </w:r>
      <w:r w:rsidRPr="00E422BB">
        <w:rPr>
          <w:rFonts w:hint="eastAsia"/>
        </w:rPr>
        <w:lastRenderedPageBreak/>
        <w:t>见效。高质量完成国有企业改革深化提升行动，出台民营经济促进法。开展规范涉企执法专项行动。制定全国统一大市场建设指引。加强监管，促进平台经济健康发展。统筹推进财税体制改革，增加地方自主财力。深化资本市场投融资综合改革，打通中长期资金入市卡点堵点，增强资本市场制度的包容性、适应性。</w:t>
      </w:r>
    </w:p>
    <w:p w14:paraId="5CD1CDD7" w14:textId="66FA8B9D" w:rsidR="00E422BB" w:rsidRDefault="00E422BB" w:rsidP="00851A7A">
      <w:pPr>
        <w:ind w:firstLine="600"/>
        <w:rPr>
          <w:rFonts w:hint="eastAsia"/>
        </w:rPr>
      </w:pPr>
      <w:r w:rsidRPr="00E422BB">
        <w:rPr>
          <w:rFonts w:hint="eastAsia"/>
        </w:rPr>
        <w:t>四是扩大高水平对外开放，稳外贸、稳外资。有序扩大自主开放和单边开放，稳步扩大制度型开放，推动自由贸易试验区提质增效和扩大改革任务授权，加快推进海南自由贸易港核心政策落地。积极发展服务贸易、绿色贸易、数字贸易。深化外商投资促进体制机制改革。稳步推进服务业开放，扩大电信、医疗、教育等领域开放试点，持续打造“投资中国”品牌。推动高质量共建“一带一路”走深走实，完善海外综合服务体系。</w:t>
      </w:r>
    </w:p>
    <w:p w14:paraId="7736B0DC" w14:textId="18B11726" w:rsidR="00E422BB" w:rsidRDefault="00E422BB" w:rsidP="00851A7A">
      <w:pPr>
        <w:ind w:firstLine="600"/>
        <w:rPr>
          <w:rFonts w:hint="eastAsia"/>
        </w:rPr>
      </w:pPr>
      <w:r w:rsidRPr="00E422BB">
        <w:rPr>
          <w:rFonts w:hint="eastAsia"/>
        </w:rPr>
        <w:t>五是有效防范化解重点领域风险，牢牢守住不发生系统性风险底线。持续用力推动房地产市场止跌回稳，加力实施城中村和危旧房改造，充分释放刚性和改善性住房需求潜力。合理控制新增房地产用地供应，盘活存量用地和商办用房，推进处置存量商品房工作。推动构建房地产发展新模式，有序搭建相关基础性制度。稳妥处置地方中小金融机构风险。央地协同合力打击非法金融活动。</w:t>
      </w:r>
    </w:p>
    <w:p w14:paraId="238F7A33" w14:textId="55D2132E" w:rsidR="00E422BB" w:rsidRDefault="00E422BB" w:rsidP="00851A7A">
      <w:pPr>
        <w:ind w:firstLine="600"/>
        <w:rPr>
          <w:rFonts w:hint="eastAsia"/>
        </w:rPr>
      </w:pPr>
      <w:r w:rsidRPr="00E422BB">
        <w:rPr>
          <w:rFonts w:hint="eastAsia"/>
        </w:rPr>
        <w:t>六是统筹推进新型城镇化和乡村全面振兴，促进城乡融合发展。严守耕地红线，严格耕地占补平衡管理。抓好粮食和重要农产品稳产保供，提高农业综合效益和竞争力。保护种粮农民和粮</w:t>
      </w:r>
      <w:r w:rsidRPr="00E422BB">
        <w:rPr>
          <w:rFonts w:hint="eastAsia"/>
        </w:rPr>
        <w:lastRenderedPageBreak/>
        <w:t>食主产区积极性，健全粮食价格形成机制。因地制宜推动兴业、强县、富民一体发展，千方百计拓宽农民增收渠道。发展现代化都市圈，提升超大特大城市现代化治理水平，大力发展县域经济。</w:t>
      </w:r>
    </w:p>
    <w:p w14:paraId="01FAD011" w14:textId="1AF77D52" w:rsidR="00E422BB" w:rsidRDefault="00E422BB" w:rsidP="00851A7A">
      <w:pPr>
        <w:ind w:firstLine="600"/>
        <w:rPr>
          <w:rFonts w:hint="eastAsia"/>
        </w:rPr>
      </w:pPr>
      <w:r w:rsidRPr="00E422BB">
        <w:rPr>
          <w:rFonts w:hint="eastAsia"/>
        </w:rPr>
        <w:t>七是加大区域战略实施力度，增强区域发展活力。发挥区域协调发展战略、区域重大战略、主体功能区战略的叠加效应，积极培育新的增长极。提升经济发展优势区域的创新能力和辐射带动作用。支持经济大省挑大梁，鼓励其他地区因地制宜、各展所长。深化东、中、西、东北地区产业协作，大力发展海洋经济和湾区经济。</w:t>
      </w:r>
    </w:p>
    <w:p w14:paraId="2DD485D4" w14:textId="337A9D8C" w:rsidR="00E422BB" w:rsidRDefault="00E422BB" w:rsidP="00851A7A">
      <w:pPr>
        <w:ind w:firstLine="600"/>
        <w:rPr>
          <w:rFonts w:hint="eastAsia"/>
        </w:rPr>
      </w:pPr>
      <w:r w:rsidRPr="00E422BB">
        <w:rPr>
          <w:rFonts w:hint="eastAsia"/>
        </w:rPr>
        <w:t>八是协同推进降碳减污扩绿增长，加紧经济社会发展全面绿色转型。进一步深化生态文明体制改革。营造绿色低碳产业健康发展生态，培育绿色建筑等新增长点。推动“三北”工程标志性战役取得重要成果，加快“沙戈荒”新能源基地建设。建立一批零碳园区，推动全国碳市场建设，建立产品碳足迹管理体系、碳标识认证制度。持续深入推进蓝天、碧水、净土保卫战。制定固体废物综合治理行动计划。实施生物多样性保护重大工程。加强自然灾害防治体系建设。</w:t>
      </w:r>
    </w:p>
    <w:p w14:paraId="6AC1B016" w14:textId="79A79A39" w:rsidR="00E422BB" w:rsidRDefault="00E422BB" w:rsidP="00851A7A">
      <w:pPr>
        <w:ind w:firstLine="600"/>
        <w:rPr>
          <w:rFonts w:hint="eastAsia"/>
        </w:rPr>
      </w:pPr>
      <w:r w:rsidRPr="00E422BB">
        <w:rPr>
          <w:rFonts w:hint="eastAsia"/>
        </w:rPr>
        <w:t>九是加大保障和改善民生力度，增强人民群众获得感幸福感安全感。实施重点领域、重点行业、城乡基层和中小微企业就业支持计划，促进重点群体就业。加强灵活就业和新就业形态劳动者权益保障。落实好产业、就业等帮扶政策，确保不发生规模性返贫致贫，保障困难群众基本生活。推动义务教育优质均衡发展，</w:t>
      </w:r>
      <w:r w:rsidRPr="00E422BB">
        <w:rPr>
          <w:rFonts w:hint="eastAsia"/>
        </w:rPr>
        <w:lastRenderedPageBreak/>
        <w:t>扎实推进优质本科扩容。实施医疗卫生强基工程，制定促进生育政策。发展社区支持的居家养老，扩大普惠养老服务。坚持和发展新时代“枫桥经验”，加强公共安全系统施治。</w:t>
      </w:r>
    </w:p>
    <w:p w14:paraId="17F6A0AF" w14:textId="24A1B5A1" w:rsidR="00E422BB" w:rsidRDefault="00E422BB" w:rsidP="00851A7A">
      <w:pPr>
        <w:ind w:firstLine="600"/>
        <w:rPr>
          <w:rFonts w:hint="eastAsia"/>
        </w:rPr>
      </w:pPr>
      <w:r w:rsidRPr="00E422BB">
        <w:rPr>
          <w:rFonts w:hint="eastAsia"/>
        </w:rPr>
        <w:t>会议指出，要自觉用党中央对形势的科学判断统一思想、统一意志、统一行动，既把握大势、坚定信心，又正视困难、保持清醒。要全面贯彻明年经济工作的总体要求和政策取向，注重目标引领，着力实现增长稳、就业稳和物价合理回升的优化组合；把握政策取向，讲求时机力度，各项工作能早则早、抓紧抓实，保证足够力度；强化系统思维，注重各类政策和改革开放举措的协调配合，放大政策效应。要紧抓关键环节完成好明年经济工作重点任务，针对需求不足的突出症结，着力提振内需特别是居民消费需求；针对制约发展的深层次障碍和外部挑战，坚定不移深化改革扩大开放；针对产业转型升级的瓶颈制约，推动新旧动能平稳接续转换；针对企业经营中的关切诉求，加强政策支持和优化监管服务；针对重点领域风险隐患，持续用力推进风险处置。要大力提升抓落实的效能，充分调动基层积极性主动性创造性，持续优化营商环境，更好凝聚推动高质量发展的合力。</w:t>
      </w:r>
    </w:p>
    <w:p w14:paraId="06C03192" w14:textId="6B7F1357" w:rsidR="00E422BB" w:rsidRDefault="00E422BB" w:rsidP="00851A7A">
      <w:pPr>
        <w:ind w:firstLine="600"/>
        <w:rPr>
          <w:rFonts w:hint="eastAsia"/>
        </w:rPr>
      </w:pPr>
      <w:r w:rsidRPr="00E422BB">
        <w:rPr>
          <w:rFonts w:hint="eastAsia"/>
        </w:rPr>
        <w:t>会议强调，要加强党对经济工作的领导，坚持干字当头，增强信心、迎难而上、奋发有为，确保党中央各项决策部署落到实处。要强化正向激励，激发干事创业的内生动力。切实为基层松绑减负，让想干事、会干事的干部能干事、干成事。坚定不移惩治腐败，保持公平公正的市场环境、风清气正的营商环境。坚持</w:t>
      </w:r>
      <w:r w:rsidRPr="00E422BB">
        <w:rPr>
          <w:rFonts w:hint="eastAsia"/>
        </w:rPr>
        <w:lastRenderedPageBreak/>
        <w:t>求真务实，坚决反对热衷于对上表现、不对下负责、不考虑实效的形式主义、官僚主义。统筹发展和安全，抓好安全生产，有效防范和及时应对社会安全事件。增强协同联动，反对本位主义，形成抓落实的合力。加强预期管理，协同推进政策实施和预期引导，提升政策引导力、影响力。同时，要准确把握世情国情党情社情，加强战略谋划，制定好中央“十五五”规划建议。</w:t>
      </w:r>
    </w:p>
    <w:p w14:paraId="00D2CC42" w14:textId="479052AA" w:rsidR="00E422BB" w:rsidRDefault="00E422BB" w:rsidP="00851A7A">
      <w:pPr>
        <w:ind w:firstLine="600"/>
        <w:rPr>
          <w:rFonts w:hint="eastAsia"/>
        </w:rPr>
      </w:pPr>
      <w:r w:rsidRPr="00E422BB">
        <w:rPr>
          <w:rFonts w:hint="eastAsia"/>
        </w:rPr>
        <w:t>会议要求，要做好岁末年初民生保障和安全稳定各项工作，深入排查化解各类矛盾纠纷和风险隐患，确保社会大局稳定。</w:t>
      </w:r>
    </w:p>
    <w:p w14:paraId="2035EFB6" w14:textId="560E6202" w:rsidR="00E422BB" w:rsidRDefault="00E422BB" w:rsidP="00851A7A">
      <w:pPr>
        <w:ind w:firstLine="600"/>
        <w:rPr>
          <w:rFonts w:hint="eastAsia"/>
        </w:rPr>
      </w:pPr>
      <w:r w:rsidRPr="00E422BB">
        <w:rPr>
          <w:rFonts w:hint="eastAsia"/>
        </w:rPr>
        <w:t>会议号召，全党全国全社会要更加紧密地团结在以习近平同志为核心的党中央周围，认真落实会议各项部署，全面完成经济社会发展目标任务，以高质量发展的实际成效全面推进强国建设、民族复兴伟业。</w:t>
      </w:r>
    </w:p>
    <w:p w14:paraId="0E5230E9" w14:textId="21179182" w:rsidR="00E422BB" w:rsidRPr="00E422BB" w:rsidRDefault="00E422BB" w:rsidP="00851A7A">
      <w:pPr>
        <w:ind w:firstLine="600"/>
        <w:rPr>
          <w:rFonts w:hint="eastAsia"/>
        </w:rPr>
      </w:pPr>
      <w:r w:rsidRPr="00E422BB">
        <w:rPr>
          <w:rFonts w:hint="eastAsia"/>
        </w:rPr>
        <w:t>中共中央政治局委员、中央书记处书记，全国人大常委会有关领导同志，国务委员，最高人民法院院长，最高人民检察院检察长，全国政协有关领导同志以及中央军委委员等出席会议。</w:t>
      </w:r>
    </w:p>
    <w:p w14:paraId="484B0786" w14:textId="7C6F7A75" w:rsidR="009B6D39" w:rsidRPr="008A7377" w:rsidRDefault="00E422BB" w:rsidP="00851A7A">
      <w:pPr>
        <w:ind w:firstLine="600"/>
        <w:rPr>
          <w:rFonts w:hint="eastAsia"/>
        </w:rPr>
      </w:pPr>
      <w:r w:rsidRPr="00E422BB">
        <w:rPr>
          <w:rFonts w:hint="eastAsia"/>
        </w:rPr>
        <w:t>各省、自治区、直辖市和计划单列市、新疆生产建设兵团党政主要负责同志，中央和国家机关有关部门、有关人民团体、中央管理的部分金融机构和企业、中央军委机关各部门主要负责同志等参加会议</w:t>
      </w:r>
      <w:r w:rsidR="009B6D39" w:rsidRPr="008A7377">
        <w:t>。</w:t>
      </w:r>
    </w:p>
    <w:p w14:paraId="24CBFFB9" w14:textId="77777777" w:rsidR="000F51BB" w:rsidRPr="009B6D39" w:rsidRDefault="000F51BB" w:rsidP="00851A7A">
      <w:pPr>
        <w:ind w:firstLine="600"/>
        <w:rPr>
          <w:rFonts w:hint="eastAsia"/>
        </w:rPr>
      </w:pPr>
    </w:p>
    <w:sectPr w:rsidR="000F51BB" w:rsidRPr="009B6D3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77FBF" w14:textId="77777777" w:rsidR="00C46A64" w:rsidRDefault="00C46A64" w:rsidP="008A7377">
      <w:pPr>
        <w:spacing w:line="240" w:lineRule="auto"/>
        <w:ind w:firstLine="600"/>
        <w:rPr>
          <w:rFonts w:hint="eastAsia"/>
        </w:rPr>
      </w:pPr>
      <w:r>
        <w:separator/>
      </w:r>
    </w:p>
  </w:endnote>
  <w:endnote w:type="continuationSeparator" w:id="0">
    <w:p w14:paraId="176AD482" w14:textId="77777777" w:rsidR="00C46A64" w:rsidRDefault="00C46A64" w:rsidP="008A7377">
      <w:pPr>
        <w:spacing w:line="240" w:lineRule="auto"/>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7B2B" w14:textId="77777777" w:rsidR="008A7377" w:rsidRDefault="008A7377">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790588"/>
      <w:docPartObj>
        <w:docPartGallery w:val="Page Numbers (Bottom of Page)"/>
        <w:docPartUnique/>
      </w:docPartObj>
    </w:sdtPr>
    <w:sdtContent>
      <w:p w14:paraId="414E074F" w14:textId="38BEC243" w:rsidR="008A7377" w:rsidRDefault="008A7377">
        <w:pPr>
          <w:pStyle w:val="af0"/>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1227B419" w14:textId="77777777" w:rsidR="008A7377" w:rsidRDefault="008A7377">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0189" w14:textId="77777777" w:rsidR="008A7377" w:rsidRDefault="008A7377">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EFDD4" w14:textId="77777777" w:rsidR="00C46A64" w:rsidRDefault="00C46A64" w:rsidP="008A7377">
      <w:pPr>
        <w:spacing w:line="240" w:lineRule="auto"/>
        <w:ind w:firstLine="600"/>
        <w:rPr>
          <w:rFonts w:hint="eastAsia"/>
        </w:rPr>
      </w:pPr>
      <w:r>
        <w:separator/>
      </w:r>
    </w:p>
  </w:footnote>
  <w:footnote w:type="continuationSeparator" w:id="0">
    <w:p w14:paraId="5749AB20" w14:textId="77777777" w:rsidR="00C46A64" w:rsidRDefault="00C46A64" w:rsidP="008A7377">
      <w:pPr>
        <w:spacing w:line="240" w:lineRule="auto"/>
        <w:ind w:firstLine="60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27C5" w14:textId="77777777" w:rsidR="008A7377" w:rsidRDefault="008A7377">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D509" w14:textId="77777777" w:rsidR="008A7377" w:rsidRDefault="008A7377">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9A6" w14:textId="77777777" w:rsidR="008A7377" w:rsidRDefault="008A7377">
    <w:pPr>
      <w:pStyle w:val="ae"/>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37"/>
    <w:rsid w:val="000F51BB"/>
    <w:rsid w:val="001D3B37"/>
    <w:rsid w:val="001F087C"/>
    <w:rsid w:val="002519B3"/>
    <w:rsid w:val="00601A4E"/>
    <w:rsid w:val="00782633"/>
    <w:rsid w:val="007E0BB6"/>
    <w:rsid w:val="00851A7A"/>
    <w:rsid w:val="008A7377"/>
    <w:rsid w:val="009B6D39"/>
    <w:rsid w:val="009F301A"/>
    <w:rsid w:val="00C46A64"/>
    <w:rsid w:val="00D85342"/>
    <w:rsid w:val="00D91080"/>
    <w:rsid w:val="00D9500B"/>
    <w:rsid w:val="00E422BB"/>
    <w:rsid w:val="00E4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4BE20"/>
  <w15:chartTrackingRefBased/>
  <w15:docId w15:val="{AA375D18-AB7B-4473-9BFE-6307A659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A7A"/>
    <w:pPr>
      <w:widowControl w:val="0"/>
      <w:spacing w:line="360" w:lineRule="auto"/>
      <w:ind w:firstLineChars="200" w:firstLine="200"/>
      <w:jc w:val="both"/>
    </w:pPr>
    <w:rPr>
      <w:rFonts w:ascii="仿宋" w:eastAsia="仿宋"/>
      <w:sz w:val="30"/>
    </w:rPr>
  </w:style>
  <w:style w:type="paragraph" w:styleId="1">
    <w:name w:val="heading 1"/>
    <w:basedOn w:val="a"/>
    <w:next w:val="a"/>
    <w:link w:val="10"/>
    <w:uiPriority w:val="9"/>
    <w:qFormat/>
    <w:rsid w:val="001D3B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3B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3B3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3B3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D3B3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D3B3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D3B3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3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3B3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3B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3B3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3B37"/>
    <w:rPr>
      <w:rFonts w:cstheme="majorBidi"/>
      <w:color w:val="0F4761" w:themeColor="accent1" w:themeShade="BF"/>
      <w:sz w:val="28"/>
      <w:szCs w:val="28"/>
    </w:rPr>
  </w:style>
  <w:style w:type="character" w:customStyle="1" w:styleId="50">
    <w:name w:val="标题 5 字符"/>
    <w:basedOn w:val="a0"/>
    <w:link w:val="5"/>
    <w:uiPriority w:val="9"/>
    <w:semiHidden/>
    <w:rsid w:val="001D3B37"/>
    <w:rPr>
      <w:rFonts w:cstheme="majorBidi"/>
      <w:color w:val="0F4761" w:themeColor="accent1" w:themeShade="BF"/>
      <w:sz w:val="24"/>
      <w:szCs w:val="24"/>
    </w:rPr>
  </w:style>
  <w:style w:type="character" w:customStyle="1" w:styleId="60">
    <w:name w:val="标题 6 字符"/>
    <w:basedOn w:val="a0"/>
    <w:link w:val="6"/>
    <w:uiPriority w:val="9"/>
    <w:semiHidden/>
    <w:rsid w:val="001D3B37"/>
    <w:rPr>
      <w:rFonts w:cstheme="majorBidi"/>
      <w:b/>
      <w:bCs/>
      <w:color w:val="0F4761" w:themeColor="accent1" w:themeShade="BF"/>
    </w:rPr>
  </w:style>
  <w:style w:type="character" w:customStyle="1" w:styleId="70">
    <w:name w:val="标题 7 字符"/>
    <w:basedOn w:val="a0"/>
    <w:link w:val="7"/>
    <w:uiPriority w:val="9"/>
    <w:semiHidden/>
    <w:rsid w:val="001D3B37"/>
    <w:rPr>
      <w:rFonts w:cstheme="majorBidi"/>
      <w:b/>
      <w:bCs/>
      <w:color w:val="595959" w:themeColor="text1" w:themeTint="A6"/>
    </w:rPr>
  </w:style>
  <w:style w:type="character" w:customStyle="1" w:styleId="80">
    <w:name w:val="标题 8 字符"/>
    <w:basedOn w:val="a0"/>
    <w:link w:val="8"/>
    <w:uiPriority w:val="9"/>
    <w:semiHidden/>
    <w:rsid w:val="001D3B37"/>
    <w:rPr>
      <w:rFonts w:cstheme="majorBidi"/>
      <w:color w:val="595959" w:themeColor="text1" w:themeTint="A6"/>
    </w:rPr>
  </w:style>
  <w:style w:type="character" w:customStyle="1" w:styleId="90">
    <w:name w:val="标题 9 字符"/>
    <w:basedOn w:val="a0"/>
    <w:link w:val="9"/>
    <w:uiPriority w:val="9"/>
    <w:semiHidden/>
    <w:rsid w:val="001D3B37"/>
    <w:rPr>
      <w:rFonts w:eastAsiaTheme="majorEastAsia" w:cstheme="majorBidi"/>
      <w:color w:val="595959" w:themeColor="text1" w:themeTint="A6"/>
    </w:rPr>
  </w:style>
  <w:style w:type="paragraph" w:styleId="a3">
    <w:name w:val="Title"/>
    <w:basedOn w:val="a"/>
    <w:next w:val="a"/>
    <w:link w:val="a4"/>
    <w:uiPriority w:val="10"/>
    <w:qFormat/>
    <w:rsid w:val="001D3B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3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37"/>
    <w:pPr>
      <w:spacing w:before="160" w:after="160"/>
      <w:jc w:val="center"/>
    </w:pPr>
    <w:rPr>
      <w:i/>
      <w:iCs/>
      <w:color w:val="404040" w:themeColor="text1" w:themeTint="BF"/>
    </w:rPr>
  </w:style>
  <w:style w:type="character" w:customStyle="1" w:styleId="a8">
    <w:name w:val="引用 字符"/>
    <w:basedOn w:val="a0"/>
    <w:link w:val="a7"/>
    <w:uiPriority w:val="29"/>
    <w:rsid w:val="001D3B37"/>
    <w:rPr>
      <w:i/>
      <w:iCs/>
      <w:color w:val="404040" w:themeColor="text1" w:themeTint="BF"/>
    </w:rPr>
  </w:style>
  <w:style w:type="paragraph" w:styleId="a9">
    <w:name w:val="List Paragraph"/>
    <w:basedOn w:val="a"/>
    <w:uiPriority w:val="34"/>
    <w:qFormat/>
    <w:rsid w:val="001D3B37"/>
    <w:pPr>
      <w:ind w:left="720"/>
      <w:contextualSpacing/>
    </w:pPr>
  </w:style>
  <w:style w:type="character" w:styleId="aa">
    <w:name w:val="Intense Emphasis"/>
    <w:basedOn w:val="a0"/>
    <w:uiPriority w:val="21"/>
    <w:qFormat/>
    <w:rsid w:val="001D3B37"/>
    <w:rPr>
      <w:i/>
      <w:iCs/>
      <w:color w:val="0F4761" w:themeColor="accent1" w:themeShade="BF"/>
    </w:rPr>
  </w:style>
  <w:style w:type="paragraph" w:styleId="ab">
    <w:name w:val="Intense Quote"/>
    <w:basedOn w:val="a"/>
    <w:next w:val="a"/>
    <w:link w:val="ac"/>
    <w:uiPriority w:val="30"/>
    <w:qFormat/>
    <w:rsid w:val="001D3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D3B37"/>
    <w:rPr>
      <w:i/>
      <w:iCs/>
      <w:color w:val="0F4761" w:themeColor="accent1" w:themeShade="BF"/>
    </w:rPr>
  </w:style>
  <w:style w:type="character" w:styleId="ad">
    <w:name w:val="Intense Reference"/>
    <w:basedOn w:val="a0"/>
    <w:uiPriority w:val="32"/>
    <w:qFormat/>
    <w:rsid w:val="001D3B37"/>
    <w:rPr>
      <w:b/>
      <w:bCs/>
      <w:smallCaps/>
      <w:color w:val="0F4761" w:themeColor="accent1" w:themeShade="BF"/>
      <w:spacing w:val="5"/>
    </w:rPr>
  </w:style>
  <w:style w:type="paragraph" w:styleId="ae">
    <w:name w:val="header"/>
    <w:basedOn w:val="a"/>
    <w:link w:val="af"/>
    <w:uiPriority w:val="99"/>
    <w:unhideWhenUsed/>
    <w:rsid w:val="008A737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A7377"/>
    <w:rPr>
      <w:sz w:val="18"/>
      <w:szCs w:val="18"/>
    </w:rPr>
  </w:style>
  <w:style w:type="paragraph" w:styleId="af0">
    <w:name w:val="footer"/>
    <w:basedOn w:val="a"/>
    <w:link w:val="af1"/>
    <w:uiPriority w:val="99"/>
    <w:unhideWhenUsed/>
    <w:rsid w:val="008A7377"/>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8A73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0543">
      <w:bodyDiv w:val="1"/>
      <w:marLeft w:val="0"/>
      <w:marRight w:val="0"/>
      <w:marTop w:val="0"/>
      <w:marBottom w:val="0"/>
      <w:divBdr>
        <w:top w:val="none" w:sz="0" w:space="0" w:color="auto"/>
        <w:left w:val="none" w:sz="0" w:space="0" w:color="auto"/>
        <w:bottom w:val="none" w:sz="0" w:space="0" w:color="auto"/>
        <w:right w:val="none" w:sz="0" w:space="0" w:color="auto"/>
      </w:divBdr>
    </w:div>
    <w:div w:id="319113766">
      <w:bodyDiv w:val="1"/>
      <w:marLeft w:val="0"/>
      <w:marRight w:val="0"/>
      <w:marTop w:val="0"/>
      <w:marBottom w:val="0"/>
      <w:divBdr>
        <w:top w:val="none" w:sz="0" w:space="0" w:color="auto"/>
        <w:left w:val="none" w:sz="0" w:space="0" w:color="auto"/>
        <w:bottom w:val="none" w:sz="0" w:space="0" w:color="auto"/>
        <w:right w:val="none" w:sz="0" w:space="0" w:color="auto"/>
      </w:divBdr>
    </w:div>
    <w:div w:id="409885913">
      <w:bodyDiv w:val="1"/>
      <w:marLeft w:val="0"/>
      <w:marRight w:val="0"/>
      <w:marTop w:val="0"/>
      <w:marBottom w:val="0"/>
      <w:divBdr>
        <w:top w:val="none" w:sz="0" w:space="0" w:color="auto"/>
        <w:left w:val="none" w:sz="0" w:space="0" w:color="auto"/>
        <w:bottom w:val="none" w:sz="0" w:space="0" w:color="auto"/>
        <w:right w:val="none" w:sz="0" w:space="0" w:color="auto"/>
      </w:divBdr>
    </w:div>
    <w:div w:id="565989366">
      <w:bodyDiv w:val="1"/>
      <w:marLeft w:val="0"/>
      <w:marRight w:val="0"/>
      <w:marTop w:val="0"/>
      <w:marBottom w:val="0"/>
      <w:divBdr>
        <w:top w:val="none" w:sz="0" w:space="0" w:color="auto"/>
        <w:left w:val="none" w:sz="0" w:space="0" w:color="auto"/>
        <w:bottom w:val="none" w:sz="0" w:space="0" w:color="auto"/>
        <w:right w:val="none" w:sz="0" w:space="0" w:color="auto"/>
      </w:divBdr>
    </w:div>
    <w:div w:id="672418770">
      <w:bodyDiv w:val="1"/>
      <w:marLeft w:val="0"/>
      <w:marRight w:val="0"/>
      <w:marTop w:val="0"/>
      <w:marBottom w:val="0"/>
      <w:divBdr>
        <w:top w:val="none" w:sz="0" w:space="0" w:color="auto"/>
        <w:left w:val="none" w:sz="0" w:space="0" w:color="auto"/>
        <w:bottom w:val="none" w:sz="0" w:space="0" w:color="auto"/>
        <w:right w:val="none" w:sz="0" w:space="0" w:color="auto"/>
      </w:divBdr>
    </w:div>
    <w:div w:id="897475161">
      <w:bodyDiv w:val="1"/>
      <w:marLeft w:val="0"/>
      <w:marRight w:val="0"/>
      <w:marTop w:val="0"/>
      <w:marBottom w:val="0"/>
      <w:divBdr>
        <w:top w:val="none" w:sz="0" w:space="0" w:color="auto"/>
        <w:left w:val="none" w:sz="0" w:space="0" w:color="auto"/>
        <w:bottom w:val="none" w:sz="0" w:space="0" w:color="auto"/>
        <w:right w:val="none" w:sz="0" w:space="0" w:color="auto"/>
      </w:divBdr>
    </w:div>
    <w:div w:id="1124040167">
      <w:bodyDiv w:val="1"/>
      <w:marLeft w:val="0"/>
      <w:marRight w:val="0"/>
      <w:marTop w:val="0"/>
      <w:marBottom w:val="0"/>
      <w:divBdr>
        <w:top w:val="none" w:sz="0" w:space="0" w:color="auto"/>
        <w:left w:val="none" w:sz="0" w:space="0" w:color="auto"/>
        <w:bottom w:val="none" w:sz="0" w:space="0" w:color="auto"/>
        <w:right w:val="none" w:sz="0" w:space="0" w:color="auto"/>
      </w:divBdr>
    </w:div>
    <w:div w:id="18833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2233</Words>
  <Characters>2233</Characters>
  <Application>Microsoft Office Word</Application>
  <DocSecurity>0</DocSecurity>
  <Lines>89</Lines>
  <Paragraphs>27</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旭东 师</dc:creator>
  <cp:keywords/>
  <dc:description/>
  <cp:lastModifiedBy>旭东 师</cp:lastModifiedBy>
  <cp:revision>5</cp:revision>
  <dcterms:created xsi:type="dcterms:W3CDTF">2025-07-03T11:55:00Z</dcterms:created>
  <dcterms:modified xsi:type="dcterms:W3CDTF">2025-07-03T12:26:00Z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324e164c-5da4-45a5-b735-a4efefcc5f9d</vt:lpwstr>
  </property>
</Properties>
</file>