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方正小标宋简体" w:eastAsia="方正小标宋简体"/>
          <w:sz w:val="96"/>
        </w:rPr>
      </w:pPr>
    </w:p>
    <w:p>
      <w:pPr>
        <w:tabs>
          <w:tab w:val="left" w:pos="596"/>
        </w:tabs>
        <w:spacing w:line="360" w:lineRule="auto"/>
        <w:rPr>
          <w:rFonts w:hint="eastAsia" w:ascii="方正小标宋简体" w:eastAsia="方正小标宋简体"/>
          <w:sz w:val="92"/>
          <w:szCs w:val="92"/>
        </w:rPr>
      </w:pPr>
    </w:p>
    <w:p>
      <w:pPr>
        <w:tabs>
          <w:tab w:val="left" w:pos="596"/>
        </w:tabs>
        <w:spacing w:line="360" w:lineRule="auto"/>
        <w:jc w:val="center"/>
        <w:rPr>
          <w:rFonts w:hint="eastAsia" w:ascii="方正小标宋简体" w:eastAsia="方正小标宋简体"/>
          <w:sz w:val="92"/>
          <w:szCs w:val="92"/>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92"/>
          <w:szCs w:val="92"/>
        </w:rPr>
        <w:t>努力成为世界主要科学中心和创新高地</w:t>
      </w: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ind w:firstLine="1040" w:firstLineChars="200"/>
        <w:jc w:val="center"/>
        <w:rPr>
          <w:rFonts w:ascii="仿宋_GB2312" w:eastAsia="仿宋_GB2312"/>
          <w:sz w:val="28"/>
          <w:szCs w:val="28"/>
        </w:rPr>
      </w:pPr>
      <w:r>
        <w:rPr>
          <w:rFonts w:hint="eastAsia" w:ascii="方正小标宋简体" w:eastAsia="方正小标宋简体"/>
          <w:sz w:val="52"/>
          <w:szCs w:val="28"/>
        </w:rPr>
        <w:t>202</w:t>
      </w:r>
      <w:r>
        <w:rPr>
          <w:rFonts w:hint="eastAsia" w:ascii="方正小标宋简体" w:eastAsia="方正小标宋简体"/>
          <w:sz w:val="52"/>
          <w:szCs w:val="28"/>
          <w:lang w:val="en-US" w:eastAsia="zh-CN"/>
        </w:rPr>
        <w:t>1</w:t>
      </w:r>
      <w:r>
        <w:rPr>
          <w:rFonts w:hint="eastAsia" w:ascii="方正小标宋简体" w:eastAsia="方正小标宋简体"/>
          <w:sz w:val="52"/>
          <w:szCs w:val="28"/>
        </w:rPr>
        <w:t>年0</w:t>
      </w:r>
      <w:r>
        <w:rPr>
          <w:rFonts w:hint="eastAsia" w:ascii="方正小标宋简体" w:eastAsia="方正小标宋简体"/>
          <w:sz w:val="52"/>
          <w:szCs w:val="28"/>
          <w:lang w:val="en-US" w:eastAsia="zh-CN"/>
        </w:rPr>
        <w:t>3</w:t>
      </w:r>
      <w:r>
        <w:rPr>
          <w:rFonts w:hint="eastAsia" w:ascii="方正小标宋简体" w:eastAsia="方正小标宋简体"/>
          <w:sz w:val="52"/>
          <w:szCs w:val="28"/>
        </w:rPr>
        <w:t>月</w:t>
      </w:r>
      <w:r>
        <w:rPr>
          <w:rFonts w:hint="eastAsia" w:ascii="方正小标宋简体" w:eastAsia="方正小标宋简体"/>
          <w:sz w:val="52"/>
          <w:szCs w:val="28"/>
          <w:lang w:val="en-US" w:eastAsia="zh-CN"/>
        </w:rPr>
        <w:t>15</w:t>
      </w:r>
      <w:r>
        <w:rPr>
          <w:rFonts w:hint="eastAsia" w:ascii="方正小标宋简体" w:eastAsia="方正小标宋简体"/>
          <w:sz w:val="52"/>
          <w:szCs w:val="28"/>
        </w:rPr>
        <w:t>日</w:t>
      </w:r>
    </w:p>
    <w:p>
      <w:pPr>
        <w:tabs>
          <w:tab w:val="left" w:pos="596"/>
        </w:tabs>
        <w:spacing w:line="360" w:lineRule="auto"/>
        <w:rPr>
          <w:rFonts w:ascii="仿宋_GB2312" w:eastAsia="仿宋_GB2312"/>
          <w:sz w:val="28"/>
          <w:szCs w:val="28"/>
        </w:rPr>
      </w:pPr>
    </w:p>
    <w:p>
      <w:pPr>
        <w:tabs>
          <w:tab w:val="left" w:pos="596"/>
        </w:tabs>
        <w:spacing w:line="360" w:lineRule="auto"/>
        <w:ind w:firstLine="562" w:firstLineChars="200"/>
        <w:jc w:val="center"/>
        <w:rPr>
          <w:rFonts w:hint="eastAsia" w:ascii="仿宋_GB2312" w:eastAsia="仿宋_GB2312"/>
          <w:sz w:val="28"/>
          <w:szCs w:val="28"/>
        </w:rPr>
      </w:pPr>
      <w:r>
        <w:rPr>
          <w:rFonts w:hint="eastAsia" w:ascii="仿宋_GB2312" w:eastAsia="仿宋_GB2312"/>
          <w:b/>
          <w:bCs/>
          <w:sz w:val="28"/>
          <w:szCs w:val="28"/>
        </w:rPr>
        <w:t>努力成为世界主要科学中心和创新高地</w:t>
      </w:r>
    </w:p>
    <w:p>
      <w:pPr>
        <w:tabs>
          <w:tab w:val="left" w:pos="596"/>
        </w:tabs>
        <w:spacing w:line="360" w:lineRule="auto"/>
        <w:ind w:firstLine="560" w:firstLineChars="200"/>
        <w:jc w:val="center"/>
        <w:rPr>
          <w:rFonts w:hint="eastAsia" w:ascii="仿宋_GB2312" w:eastAsia="仿宋_GB2312"/>
          <w:sz w:val="28"/>
          <w:szCs w:val="28"/>
        </w:rPr>
      </w:pPr>
      <w:r>
        <w:rPr>
          <w:rFonts w:hint="eastAsia" w:ascii="仿宋_GB2312" w:eastAsia="仿宋_GB2312"/>
          <w:sz w:val="28"/>
          <w:szCs w:val="28"/>
        </w:rPr>
        <w:t>习近平</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进入21世纪以来，全球科技创</w:t>
      </w:r>
      <w:bookmarkStart w:id="0" w:name="_GoBack"/>
      <w:bookmarkEnd w:id="0"/>
      <w:r>
        <w:rPr>
          <w:rFonts w:hint="eastAsia" w:ascii="仿宋_GB2312" w:eastAsia="仿宋_GB2312"/>
          <w:sz w:val="28"/>
          <w:szCs w:val="28"/>
        </w:rPr>
        <w:t>新进入空前密集活跃的时期，新一轮科技革命和产业变革正在重构全球创新版图、重塑全球经济结构。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当前，我国科技领域仍然存在一些亟待解决的突出问题，特别是同党的十九大提出的新任务新要求相比，我国科技在视野格局、创新能力、资源配置、体制政策等方面存在诸多不适应的地方。我国基础科学研究短板依然突出，企业对基础研究重视不够，重大原创性成果缺乏，底层基础技术、基础工艺能力不足，工业母机、高端芯片、基础软硬件、开发平台、基本算法、基础元器件、基础材料等瓶颈仍然突出，关键核心技术受制于人的局面没有得到根本性改变。我国技术研发聚焦产业发展瓶颈和需求不够，以全球视野谋划科技开放合作还不够，科技成果转化能力不强。我国人才发展体制机制还不完善，激发人才创新创造活力的激励机制还不健全，顶尖人才和团队比较缺乏。我国科技管理体制还不能完全适应建设世界科技强国的需要，科技体制改革许多重大决策落实还没有形成合力，科技创新政策与经济、产业政策的统筹衔接还不够，全社会鼓励创新、包容创新的机制和环境有待优化。</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中国要强盛、要复兴，就一定要大力发展科学技术，努力成为世界主要科学中心和创新高地。我们比历史上任何时期都更接近中华民族伟大复兴的目标，我们比历史上任何时期都更需要建设世界科技强国！</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现在，我们迎来了世界新一轮科技革命和产业变革同我国转变发展方式的历史性交汇期，既面临着千载难逢的历史机遇，又面临着差距拉大的严峻挑战。我们必须清醒认识到，有的历史性交汇期可能产生同频共振，有的历史性交汇期也可能擦肩而过。</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形势逼人，挑战逼人，使命逼人。我国广大科技工作者要把握大势、抢占先机，直面问题、迎难而上，瞄准世界科技前沿，引领科技发展方向，肩负起历史赋予的重任，勇做新时代科技创新的排头兵。</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第一，充分认识创新是第一动力，提供高质量科技供给，着力支撑现代化经济体系建设。</w:t>
      </w:r>
      <w:r>
        <w:rPr>
          <w:rFonts w:hint="eastAsia" w:ascii="仿宋_GB2312" w:eastAsia="仿宋_GB2312"/>
          <w:sz w:val="28"/>
          <w:szCs w:val="28"/>
        </w:rPr>
        <w:t>《墨经》中写道，“力，形之所以奋也”，就是说动力是使物体运动的原因。要以提高发展质量和效益为中心，以支撑供给侧结构性改革为主线，把提高供给体系质量作为主攻方向，推动经济发展质量变革、效率变革、动力变革，显著增强我国经济质量优势。要通过补短板、挖潜力、增优势，促进资源要素高效流动和资源优化配置，推动产业链再造和价值链提升，满足有效需求和潜在需求，实现供需匹配和动态均衡发展，改善市场发展预期，提振实体经济发展信心。</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世界正在进入以信息产业为主导的经济发展时期。我们要把握数字化、网络化、智能化融合发展的契机，以信息化、智能化为杠杆培育新动能。要突出先导性和支柱性，优先培育和大力发展一批战略性新兴产业集群，构建产业体系新支柱。要推进互联网、大数据、人工智能同实体经济深度融合，做大做强数字经济。要以智能制造为主攻方向推动产业技术变革和优化升级，推动制造业产业模式和企业形态根本性转变，以“鼎新”带动“革故”，以增量带动存量，促进我国产业迈向全球价值链中高端。</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第二，矢志不移自主创新，坚定创新信心，着力增强自主创新能力。</w:t>
      </w:r>
      <w:r>
        <w:rPr>
          <w:rFonts w:hint="eastAsia" w:ascii="仿宋_GB2312" w:eastAsia="仿宋_GB2312"/>
          <w:sz w:val="28"/>
          <w:szCs w:val="28"/>
        </w:rPr>
        <w:t>只有自信的国家和民族，才能在通往未来的道路上行稳致远。树高叶茂，系于根深。自力更生是中华民族自立于世界民族之林的奋斗基点，自主创新是我们攀登世界科技高峰的必由之路。“吾心信其可行，则移山填海之难，终有成功之日；吾心信其不可行，则反掌折枝之易，亦无收效之期也。”创新从来都是九死一生，但我们必须有“亦余心之所善兮，虽九死其犹未悔”的豪情。我国广大科技工作者要有强烈的创新信心和决心，既不妄自菲薄，也不妄自尊大，勇于攻坚克难、追求卓越、赢得胜利，积极抢占科技竞争和未来发展制高点。</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实践反复告诉我们，关键核心技术是要不来、买不来、讨不来的。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建设世界科技强国，得有标志性科技成就。要强化战略导向和目标引导，强化科技创新体系能力，加快构筑支撑高端引领的先发优势，加强对关系根本和全局的科学问题的研究部署，在关键领域、卡脖子的地方下大功夫，集合精锐力量，作出战略性安排，尽早取得突破，力争实现我国整体科技水平从跟跑向并行、领跑的战略性转变，在重要科技领域成为领跑者，在新兴前沿交叉领域成为开拓者，创造更多竞争优势。要把满足人民对美好生活的向往作为科技创新的落脚点，把惠民、利民、富民、改善民生作为科技创新的重要方向。</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基础研究是整个科学体系的源头。要瞄准世界科技前沿，抓住大趋势，下好“先手棋”，打好基础、储备长远，甘于坐冷板凳，勇于做栽树人、挖井人，实现前瞻性基础研究、引领性原创成果重大突破，夯实世界科技强国建设的根基。要加大应用基础研究力度，以推动重大科技项目为抓手，打通“最后一公里”，拆除阻碍产业化的“篱笆墙”，疏通应用基础研究和产业化连接的快车道，促进创新链和产业链精准对接，加快科研成果从样品到产品再到商品的转化，把科技成果充分应用到现代化事业中去。</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工程科技是推动人类进步的发动机，是产业革命、经济发展、社会进步的有力杠杆。广大工程科技工作者既要有工匠精神，又要有团结精神，围绕国家重大战略需求，瞄准经济建设和事关国家安全的重大工程科技问题，紧贴新时代社会民生现实需求和军民融合需求，加快自主创新成果转化应用，在前瞻性、战略性领域打好主动仗。</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第三，全面深化科技体制改革，提升创新体系效能，着力激发创新活力。</w:t>
      </w:r>
      <w:r>
        <w:rPr>
          <w:rFonts w:hint="eastAsia" w:ascii="仿宋_GB2312" w:eastAsia="仿宋_GB2312"/>
          <w:sz w:val="28"/>
          <w:szCs w:val="28"/>
        </w:rPr>
        <w:t>创新决胜未来，改革关乎国运。科技领域是最需要不断改革的领域。2014年6月9日，我在两院院士大会讲话中强调，推进自主创新，最紧迫的是要破除体制机制障碍，最大限度解放和激发科技作为第一生产力所蕴藏的巨大潜能。围绕这些重点任务，这些年来，我们大力推进科技体制改革，科技体制改革全面发力、多点突破、纵深发展，科技体制改革主体架构已经确立，重要领域和关键环节改革取得实质性突破。</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2015年8月，党中央、国务院出台《深化科技体制改革实施方案》，部署了到2020年要完成的143条改革任务，目前已完成110多条改革任务。在科技领域存在的多年来一直想解决但没有能解决的难题方面，我们都取得了实质性突破。同时，科技体制改革还存在一些有待解决的突出问题，主要是国家创新体系整体效能还不强，科技创新资源分散、重复、低效的问题还没有从根本上得到解决，“项目多、帽子多、牌子多”等现象仍较突出，科技投入的产出效益不高，科技成果转移转化、实现产业化、创造市场价值的能力不足，科研院所改革、建立健全科技和金融结合机制、创新型人才培养等领域的进展滞后于总体进展，科研人员开展原创性科技创新的积极性还没有充分激发出来，等等。</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今年是我国改革开放40周年。新时代全面深化改革决心不能动摇、勇气不能减弱。科技体制改革要敢于啃硬骨头，敢于涉险滩、闯难关，破除一切制约科技创新的思想障碍和制度藩篱，正所谓“穷则变，变则通，通则久”。</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链不同环节的功能定位，激发各类主体创新激情和活力。要加快转变政府科技管理职能，发挥好组织优势。</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企业是创新的主体，是推动创新创造的生力军。正如恩格斯所说：“社会一旦有技术上的需要，这种需要就会比十所大学更能把科学推向前进。”要推动企业成为技术创新决策、研发投入、科研组织和成果转化的主体，培育一批核心技术能力突出、集成创新能力强的创新型领军企业。要发挥市场对技术研发方向、路线选择、要素价格、各类创新要素配置的导向作用，让市场真正在创新资源配置中起决定性作用。要完善政策支持、要素投入、激励保障、服务监管等长效机制，带动新技术、新产品、新业态蓬勃发展。要加快创新成果转化应用，彻底打通关卡，破解实现技术突破、产品制造、市场模式、产业发展“一条龙”转化的瓶颈。</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要高标准建设国家实验室，推动大科学计划、大科学工程、大科学中心、国际科技创新基地的统筹布局和优化。要加快建立科技咨询支撑行政决策的科技决策机制，注重发挥智库和专业研究机构作用，完善科技决策机制，提高科学决策能力。要加快构建军民融合发展体系，完善军民融合组织管理体系、工作运行体系、政策制度体系，清除“民参军”、“军转民”障碍。要加大知识产权保护执法力度，完善知识产权服务体系。</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2016年5月30日，我在全国科技创新大会、两院院士大会、中国科协第九次全国代表大会上的讲话中强调，要着力改革和创新科研经费使用和管理方式，让经费为人的创造性活动服务，而不能让人的创造性活动为经费服务；要改革科技评价制度，建立以科技创新质量、贡献、绩效为导向的分类评价体系，正确评价科技创新成果的科学价值、技术价值、经济价值、社会价值、文化价值。我们接连出台了几个重要改革方案，包括《关于深化中央财政科技计划（专项、基金等）管理改革的方案》、《关于进一步完善中央财政科研项目资金管理等政策的若干意见》、《关于实行以增加知识价值为导向分配政策的若干意见》、《关于分类推进人才评价机制改革的指导意见》、《关于深化科技奖励制度改革的方案》，得到广大科技工作者热烈欢迎。大家反映，这些改革还有需要改进的地方，有的还没有完全落地，有关部门要认真听取大家意见和建议，继续坚决推进，把人的创造性活动从不合理的经费管理、人才评价等体制中解放出来。</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第四，深度参与全球科技治理，贡献中国智慧，着力推动构建人类命运共同体。</w:t>
      </w:r>
      <w:r>
        <w:rPr>
          <w:rFonts w:hint="eastAsia" w:ascii="仿宋_GB2312" w:eastAsia="仿宋_GB2312"/>
          <w:sz w:val="28"/>
          <w:szCs w:val="28"/>
        </w:rPr>
        <w:t>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要坚持以全球视野谋划和推动科技创新，全方位加强国际科技创新合作，积极主动融入全球科技创新网络，提高国家科技计划对外开放水平，积极参与和主导国际大科学计划和工程，鼓励我国科学家发起和组织国际科技合作计划。要把“一带一路”建成创新之路，合作建设面向沿线国家的科技创新联盟和科技创新基地，为各国共同发展创造机遇和平台。要最大限度用好全球创新资源，全面提升我国在全球创新格局中的位势，提高我国在全球科技治理中的影响力和规则制定能力。</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第五，牢固确立人才引领发展的战略地位，全面聚集人才，着力夯实创新发展人才基础。</w:t>
      </w:r>
      <w:r>
        <w:rPr>
          <w:rFonts w:hint="eastAsia" w:ascii="仿宋_GB2312" w:eastAsia="仿宋_GB2312"/>
          <w:sz w:val="28"/>
          <w:szCs w:val="28"/>
        </w:rPr>
        <w:t>功以才成，业由才广。世上一切事物中人是最可宝贵的，一切创新成果都是人做出来的。硬实力、软实力，归根到底要靠人才实力。全部科技史都证明，谁拥有了一流创新人才、拥有了一流科学家，谁就能在科技创新中占据优势。当前，我国高水平创新人才仍然不足，特别是科技领军人才匮乏。人才评价制度不合理，唯论文、唯职称、唯学历的现象仍然严重，名目繁多的评审评价让科技工作者应接不暇，人才“帽子”满天飞，人才管理制度还不适应科技创新要求、不符合科技创新规律。要创新人才评价机制，建立健全以创新能力、质量、贡献为导向的科技人才评价体系，形成并实施有利于科技人才潜心研究和创新的评价制度。要注重个人评价和团队评价相结合，尊重和认可团队所有参与者的实际贡献。要完善科技奖励制度，让优秀科技创新人才得到合理回报，释放各类人才创新活力。要通过改革，改变以静态评价结果给人才贴上“永久牌”标签的做法，改变片面将论文、专利、资金数量作为人才评价标准的做法，不能让繁文缛节把科学家的手脚捆死了，不能让无穷的报表和审批把科学家的精力耽误了！</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创新之道，唯在得人。得人之要，必广其途以储之。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要尊重人才成长规律，解决人才队伍结构性矛盾，构建完备的人才梯次结构，培养造就一大批具有国际水平的战略科技人才、科技领军人才、青年科技人才和创新团队。要加强人才投入，优化人才政策，营造有利于创新创业的政策环境，构建有效的引才用才机制，形成天下英才聚神州、万类霜天竞自由的创新局面！</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hAnsi="宋体" w:eastAsia="仿宋_GB2312" w:cs="宋体"/>
          <w:color w:val="2C2C2C"/>
          <w:sz w:val="28"/>
          <w:szCs w:val="28"/>
          <w:shd w:val="clear" w:color="auto" w:fill="FFFFFF"/>
        </w:rPr>
      </w:pPr>
      <w:r>
        <w:rPr>
          <w:rFonts w:hint="eastAsia" w:ascii="仿宋_GB2312" w:eastAsia="仿宋_GB2312"/>
          <w:sz w:val="28"/>
          <w:szCs w:val="28"/>
        </w:rPr>
        <w:t>　　※这是习近平总书记2018年5月28日在中国科学院第十九次院士大会、中国工程院第十四次院士大会上讲话的一部分。</w:t>
      </w: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QzMjg3YjAxZGJmYzFjMWUyYWE4MjhhNWYxNjEifQ=="/>
  </w:docVars>
  <w:rsids>
    <w:rsidRoot w:val="00696DF5"/>
    <w:rsid w:val="00002679"/>
    <w:rsid w:val="0007640C"/>
    <w:rsid w:val="000E2DC9"/>
    <w:rsid w:val="00107B55"/>
    <w:rsid w:val="00193AA0"/>
    <w:rsid w:val="001B75F6"/>
    <w:rsid w:val="001D500A"/>
    <w:rsid w:val="002048A5"/>
    <w:rsid w:val="0024282A"/>
    <w:rsid w:val="00291235"/>
    <w:rsid w:val="002C10D3"/>
    <w:rsid w:val="002C143A"/>
    <w:rsid w:val="002D0CC7"/>
    <w:rsid w:val="002D6424"/>
    <w:rsid w:val="00335AF0"/>
    <w:rsid w:val="003B72DD"/>
    <w:rsid w:val="003D0248"/>
    <w:rsid w:val="00420FFF"/>
    <w:rsid w:val="004439AC"/>
    <w:rsid w:val="00496371"/>
    <w:rsid w:val="004A2D65"/>
    <w:rsid w:val="004B109A"/>
    <w:rsid w:val="004C453E"/>
    <w:rsid w:val="00515F45"/>
    <w:rsid w:val="00530F1B"/>
    <w:rsid w:val="0063290A"/>
    <w:rsid w:val="00696DF5"/>
    <w:rsid w:val="006E0D5D"/>
    <w:rsid w:val="00702DA1"/>
    <w:rsid w:val="007509DD"/>
    <w:rsid w:val="00761A7D"/>
    <w:rsid w:val="00771400"/>
    <w:rsid w:val="007B7B7F"/>
    <w:rsid w:val="0080496F"/>
    <w:rsid w:val="00817B36"/>
    <w:rsid w:val="00897DB0"/>
    <w:rsid w:val="008C00F7"/>
    <w:rsid w:val="008C1912"/>
    <w:rsid w:val="008D5D5C"/>
    <w:rsid w:val="009E3836"/>
    <w:rsid w:val="00A359EF"/>
    <w:rsid w:val="00A60C86"/>
    <w:rsid w:val="00AA3EDE"/>
    <w:rsid w:val="00AC141A"/>
    <w:rsid w:val="00AD3D2C"/>
    <w:rsid w:val="00AE3A62"/>
    <w:rsid w:val="00B1084D"/>
    <w:rsid w:val="00B72F94"/>
    <w:rsid w:val="00BE7AB0"/>
    <w:rsid w:val="00C64BED"/>
    <w:rsid w:val="00C83685"/>
    <w:rsid w:val="00CD4CF4"/>
    <w:rsid w:val="00D14D55"/>
    <w:rsid w:val="00DA67EA"/>
    <w:rsid w:val="00DF686C"/>
    <w:rsid w:val="00E15158"/>
    <w:rsid w:val="00F4483D"/>
    <w:rsid w:val="00F6432B"/>
    <w:rsid w:val="00FE7ACA"/>
    <w:rsid w:val="13E21166"/>
    <w:rsid w:val="1D493964"/>
    <w:rsid w:val="46F23312"/>
    <w:rsid w:val="47CD1B54"/>
    <w:rsid w:val="4A121587"/>
    <w:rsid w:val="4CB306B4"/>
    <w:rsid w:val="51ED1154"/>
    <w:rsid w:val="5BC527D8"/>
    <w:rsid w:val="6D554761"/>
    <w:rsid w:val="7D1B6630"/>
    <w:rsid w:val="7FDB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5"/>
    <w:autoRedefine/>
    <w:qFormat/>
    <w:uiPriority w:val="99"/>
    <w:rPr>
      <w:rFonts w:asciiTheme="minorHAnsi" w:hAnsiTheme="minorHAnsi" w:eastAsiaTheme="minorEastAsia" w:cstheme="minorBidi"/>
      <w:kern w:val="2"/>
      <w:sz w:val="18"/>
      <w:szCs w:val="18"/>
    </w:rPr>
  </w:style>
  <w:style w:type="character" w:customStyle="1" w:styleId="14">
    <w:name w:val="标题 1 Char"/>
    <w:basedOn w:val="9"/>
    <w:link w:val="2"/>
    <w:qFormat/>
    <w:uiPriority w:val="0"/>
    <w:rPr>
      <w:rFonts w:ascii="宋体" w:hAnsi="宋体"/>
      <w:b/>
      <w:bCs/>
      <w:kern w:val="44"/>
      <w:sz w:val="48"/>
      <w:szCs w:val="4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Company>
  <Pages>11</Pages>
  <Words>31828</Words>
  <Characters>1875</Characters>
  <Lines>15</Lines>
  <Paragraphs>67</Paragraphs>
  <TotalTime>34</TotalTime>
  <ScaleCrop>false</ScaleCrop>
  <LinksUpToDate>false</LinksUpToDate>
  <CharactersWithSpaces>33636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2023-05-19T07:54:00Z</dcterms:created>
  <dc:creator>admin</dc:creator>
  <cp:lastModifiedBy>kuipers</cp:lastModifiedBy>
  <cp:lastPrinted>2023-05-18T14:16:00Z</cp:lastPrinted>
  <dcterms:modified xsi:type="dcterms:W3CDTF">2024-04-19T08:27:31Z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A02022CB076244288655C23E5934533C_13</vt:lpwstr>
  </property>
</Properties>
</file>