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CCF70">
      <w:pPr>
        <w:pStyle w:val="2"/>
        <w:shd w:val="clear" w:color="auto" w:fill="FFFFFF"/>
        <w:spacing w:before="0" w:beforeAutospacing="0" w:after="0" w:afterAutospacing="0"/>
        <w:jc w:val="center"/>
        <w:rPr>
          <w:rFonts w:hint="eastAsia" w:ascii="方正小标宋简体" w:hAnsi="宋体" w:eastAsia="方正小标宋简体" w:cs="宋体"/>
          <w:color w:val="333333"/>
          <w:sz w:val="40"/>
          <w:szCs w:val="24"/>
        </w:rPr>
      </w:pPr>
      <w:bookmarkStart w:id="0" w:name="_GoBack"/>
      <w:r>
        <w:rPr>
          <w:rFonts w:hint="eastAsia" w:ascii="方正小标宋简体" w:hAnsi="宋体" w:eastAsia="方正小标宋简体" w:cs="宋体"/>
          <w:color w:val="333333"/>
          <w:sz w:val="40"/>
          <w:szCs w:val="24"/>
        </w:rPr>
        <w:t>加快推进教育现代化、建设教育强市、办好人民满意的教育！上海市教育大会举行</w:t>
      </w:r>
      <w:bookmarkEnd w:id="0"/>
    </w:p>
    <w:p w14:paraId="4F0CEC61">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p>
    <w:p w14:paraId="6D860194">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上海市教育大会今天（2月14日）上午举行。</w:t>
      </w:r>
    </w:p>
    <w:p w14:paraId="2B14A76D">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市委书记陈吉宁在会上强调，新征程上，把习近平总书记为上海擘画的宏伟蓝图转化为“施工图”“实景画”，迫切需要办出有力引领社会主义现代化建设、更好满足人民群众期待、充分彰显国际大都市地位的高质量教育。要深入学习贯彻习近平总书记关于教育的重要论述和全国教育大会精神，以排头兵的姿态和先行者的担当，咬定目标、锐意改革，为加快推进教育现代化、建设教育强市、办好人民满意的教育而不懈奋斗。</w:t>
      </w:r>
    </w:p>
    <w:p w14:paraId="161D4BAF">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市委副书记、市长龚正主持会议，市人大常委会主任黄莉新、市政协主席胡文容、市委副书记朱忠明出席。教育部副部长王光彦出席会议并讲话。</w:t>
      </w:r>
    </w:p>
    <w:p w14:paraId="7456A7D7">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陈吉宁指出，习近平总书记关于教育的重要论述和在全国教育大会上的重要讲话精神，阐明为什么要建设教育强国、建设什么样的教育强国、怎样建设教育强国等一系列重大问题，为加快建设教育强国提供了行动纲领和科学指南。要深入学习领会，结合上海实际，增强建设教育强国的政治自觉、思想自觉、行动自觉，朝着加快建设教育强市、全面建成高质量教育体系的既定目标扎实迈进。</w:t>
      </w:r>
    </w:p>
    <w:p w14:paraId="551E850F">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陈吉宁指出，要聚焦立德树人根本任务，大力培养担当民族复兴大任的时代新人。牢记为党育人初心，站稳为国育才立场，更加注重价值塑造、能力培养、知识传授“三位一体”，加强和改进思想政治教育，坚持不懈用习近平新时代中国特色社会主义思想铸魂育人。深化推进大中小学思想政治教育一体化、贯通式建设，把思政课程和课程思政更好结合起来。坚持课上课下协同、校内校外一体、线上线下融合，加强案例教学，讲深讲透中国故事。深化党的创新理论体系化学理化研究阐释，推动马克思主义学院内涵式发展、马克思主义理论学科优先优质发展。深入实施哲学社会科学创新工程，支撑习近平文化思想最佳实践地建设。建强思想政治教育工作队伍。</w:t>
      </w:r>
    </w:p>
    <w:p w14:paraId="3B84FDC2">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陈吉宁指出，要聚焦支撑引领中国式现代化，大力提升教育服务高质量发展的综合能力。聚焦建设“五个中心”重要使命，深入推进教育科技人才一体发展。在国家和全市创新布局中找准学校定位、发挥自身优势，积极参与基础研究先行区建设，强化有组织的科技攻关，构建覆盖全生命周期的成果转化体系。建立跨院系跨单位跨领域协同创新组织机制，进一步提升高校科技创新的开放性、协同性和针对性。要更好服务高水平人才高地建设，完善学科设置调整机制，全面创新人才培养模式，拔尖创新人才培养要突破常规、打破惯例，完善选拔培养评价一体化机制；高技能人才培养要强化产教融合，急需紧缺人才培养要深化教育教学改革，提高人才培养和社会需求的契合度。</w:t>
      </w:r>
    </w:p>
    <w:p w14:paraId="083C454C">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陈吉宁指出，要聚焦办好人民满意的教育，大力提升教育公共服务的质量水平，进一步促进均衡布局、优质发展。强化资源统筹，建立同人口变化相协调的基本公共教育服务供给机制。深化素质教育，健全全面培养体系，加快补齐体育、美育、劳动教育等短板，促进学生健康成长、全面发展。持续巩固“双减”成果，提升课堂教学质量和水平。要办好终身教育，用好新兴技术，加强教育资源共享和公共服务平台建设，推动实现人人皆学、处处能学、时时可学。</w:t>
      </w:r>
    </w:p>
    <w:p w14:paraId="2E68986C">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陈吉宁指出，要聚焦弘扬教育家精神，大力建设党和人民满意的高素质专业化教师队伍，形成优秀人才争相从教、优秀教师不断涌现的良好局面。抓好师德师风，严格落实师德失范“零容忍”。健全教师教育体系，强化教师全员培训，提升教师教书育人本领。弘扬尊师重教风尚，健全关心关爱、待遇保障制度机制，引导更多教师以真情、真心、真诚对待学生，把更多时间、精力和热情放在学生身上。</w:t>
      </w:r>
    </w:p>
    <w:p w14:paraId="0195C484">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陈吉宁指出，要聚焦深化教育改革开放，大力激发教育高质量发展的活力动力，全面推进教育治理体系和治理能力现代化。深化高等教育“一校一策”改革，明确高校发展定位，抓好高校人事制度改革，引导高校在不同领域不同赛道发挥优势、办出特色。深化教育评价改革和教育投入保障改革。推动教育对外开放走深走实，擦亮“留学上海”品牌，扩大国际学术交流和教育科研合作，积极参与全球教育治理，推动长三角教育改革联动和一体发展。</w:t>
      </w:r>
    </w:p>
    <w:p w14:paraId="62EB8CBC">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陈吉宁强调，要加强党对教育事业的全面领导，完善党委统一领导、党政齐抓共管、部门各负其责的教育领导体制。全面深化学校党的建设，牢牢掌握党对学校意识形态工作领导权，坚决维护教育安全与和谐稳定。各方面要携手合作，加快把上海教育现代化提高到新水平。</w:t>
      </w:r>
    </w:p>
    <w:p w14:paraId="4C2CB4E1">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龚正指出，要按照市委部署要求，提高站位、突出重点、强化协同，加快推进教育强市建设，畅通教育科技人才良性循环，助力城市能级和核心竞争力持续提升。聚焦思想政治教育、产学研协同创新、教育公共服务资源配置、教师队伍建设等重点领域，细化政策措施、加强保障支撑，整体提升各级各类教育水平，加快构建高质量教育体系。各区、各部门、各单位要坚持教育优先发展，加强资源整合和工作联动，为做好新时代上海教育工作凝聚强大合力。</w:t>
      </w:r>
    </w:p>
    <w:p w14:paraId="28201BCB">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王光彦指出，要深入贯彻习近平总书记在全国教育大会上的重要讲话精神，准确把握教育强国建设重大战略部署，全面推进教育科技人才一体统筹发展。要落实立德树人根本任务，坚持不懈用习近平新时代中国特色社会主义思想铸魂育人。强化教育对科技和人才的支撑作用，提高人才自主培养质量和支撑高水平科技自立自强能级。深化教育综合改革，持续释放教育发展活力。加强教师队伍建设，以教育家精神铸魂强师。扩大教育对外开放，不断提升教育国际影响力、竞争力和话语权。</w:t>
      </w:r>
    </w:p>
    <w:p w14:paraId="165C5AC8">
      <w:pPr>
        <w:pStyle w:val="2"/>
        <w:shd w:val="clear" w:color="auto" w:fill="FFFFFF"/>
        <w:spacing w:before="0" w:beforeAutospacing="0" w:after="0" w:afterAutospacing="0" w:line="360" w:lineRule="auto"/>
        <w:ind w:firstLine="640" w:firstLineChars="200"/>
        <w:jc w:val="both"/>
        <w:rPr>
          <w:rFonts w:hint="eastAsia" w:ascii="仿宋_GB2312" w:hAnsi="宋体" w:eastAsia="仿宋_GB2312" w:cs="宋体"/>
          <w:color w:val="333333"/>
          <w:sz w:val="32"/>
        </w:rPr>
      </w:pPr>
      <w:r>
        <w:rPr>
          <w:rFonts w:hint="eastAsia" w:ascii="仿宋_GB2312" w:hAnsi="宋体" w:eastAsia="仿宋_GB2312" w:cs="宋体"/>
          <w:color w:val="333333"/>
          <w:sz w:val="32"/>
        </w:rPr>
        <w:t>市领导李政、解冬、陈宇剑出席会议。市教卫工作党委、复旦大学等作了交流发言。各区及相关部门主要负责同志，各高校党政主要负责同志，部分幼儿园、中小学、中职学校主要负责同志，部分行业企业代表参加会议。</w:t>
      </w:r>
    </w:p>
    <w:p w14:paraId="7016D85F">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00000000" w:usb1="00000000" w:usb2="00000016" w:usb3="00000000" w:csb0="00040000" w:csb1="00000000"/>
  </w:font>
  <w:font w:name="Helvetica Neue">
    <w:panose1 w:val="02000503000000020004"/>
    <w:charset w:val="00"/>
    <w:family w:val="auto"/>
    <w:pitch w:val="default"/>
    <w:sig w:usb0="00000000" w:usb1="00000000" w:usb2="00000010" w:usb3="00000000" w:csb0="00000000" w:csb1="00000000"/>
  </w:font>
  <w:font w:name="冬青黑体简体中文">
    <w:panose1 w:val="020B0300000000000000"/>
    <w:charset w:val="86"/>
    <w:family w:val="auto"/>
    <w:pitch w:val="default"/>
    <w:sig w:usb0="00000000" w:usb1="00000000" w:usb2="00000016" w:usb3="00000000" w:csb0="00060007" w:csb1="00000000"/>
  </w:font>
  <w:font w:name="方正仿宋_GBK">
    <w:panose1 w:val="02000000000000000000"/>
    <w:charset w:val="86"/>
    <w:family w:val="auto"/>
    <w:pitch w:val="default"/>
    <w:sig w:usb0="00000000" w:usb1="00000000" w:usb2="00082016" w:usb3="00000000" w:csb0="00040001" w:csb1="00000000"/>
  </w:font>
  <w:font w:name="汉仪中黑KW">
    <w:panose1 w:val="00020600040101010101"/>
    <w:charset w:val="86"/>
    <w:family w:val="auto"/>
    <w:pitch w:val="default"/>
    <w:sig w:usb0="00000000" w:usb1="00000000" w:usb2="00000016" w:usb3="00000000" w:csb0="00040000" w:csb1="00000000"/>
  </w:font>
  <w:font w:name="Kingsoft Sign">
    <w:panose1 w:val="05050102010706020507"/>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2025-07-03T17:38:30Z</dcterms:created>
  <dc:creator>iPad</dc:creator>
  <cp:lastModifiedBy>iPad</cp:lastModifiedBy>
  <dcterms:modified xsi:type="dcterms:W3CDTF">2025-07-03T17:38:58Z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2052-12.26.1</vt:lpwstr>
  </property>
  <property fmtid="{D5CDD505-2E9C-101B-9397-08002B2CF9AE}" pid="3" name="ICV">
    <vt:lpwstr>357822DE18CB51F1964F6668D6E15987_31</vt:lpwstr>
  </property>
</Properties>
</file>